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1" w:rsidRDefault="00F93BD4">
      <w:pPr>
        <w:pStyle w:val="Corpodeltes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809518" cy="5652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518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41" w:rsidRDefault="00D84141">
      <w:pPr>
        <w:pStyle w:val="Corpodeltesto"/>
        <w:spacing w:before="19"/>
        <w:rPr>
          <w:rFonts w:ascii="Times New Roman"/>
        </w:rPr>
      </w:pPr>
    </w:p>
    <w:p w:rsidR="00D84141" w:rsidRDefault="00F93BD4">
      <w:pPr>
        <w:ind w:left="349" w:right="145"/>
        <w:jc w:val="center"/>
        <w:rPr>
          <w:sz w:val="18"/>
        </w:rPr>
      </w:pPr>
      <w:r>
        <w:rPr>
          <w:sz w:val="18"/>
        </w:rPr>
        <w:t>LIBERATORIAPERUTILIZZODELRITRATTO/RIPRESEAUDIO-</w:t>
      </w:r>
      <w:r>
        <w:rPr>
          <w:spacing w:val="-2"/>
          <w:sz w:val="18"/>
        </w:rPr>
        <w:t>VIDEO</w:t>
      </w:r>
    </w:p>
    <w:p w:rsidR="00D84141" w:rsidRDefault="00F93BD4">
      <w:pPr>
        <w:pStyle w:val="Corpodeltesto"/>
        <w:spacing w:before="185" w:line="256" w:lineRule="auto"/>
        <w:ind w:left="322" w:right="331"/>
        <w:jc w:val="both"/>
      </w:pPr>
      <w:r>
        <w:t>Consideratocheaisensidell’art.96dellalegge22aprile1941,n.633ilritrattodiunapersonanonpuòessereesposto,riprodotto omessoincommerciosenzailconsensodiquestaamenochenonsiverifichinolecondizionipreviste</w:t>
      </w:r>
      <w:r>
        <w:t xml:space="preserve">dall’art.97ilqualeprevede </w:t>
      </w:r>
      <w:r>
        <w:rPr>
          <w:spacing w:val="-2"/>
        </w:rPr>
        <w:t xml:space="preserve">chenonoccorrailconsensodellapersonaritrattataquandolariproduzionedell'immagineègiustificatadallanotorietàodall'ufficio </w:t>
      </w:r>
      <w:r>
        <w:t>pubblicocoperto,danecessitàdigiustiziaodipolizia,dascopiscientifici,didatticioculturali,oquandolariproduzioneèc</w:t>
      </w:r>
      <w:r>
        <w:t>ollegata afatti,avvenimenti,cerimoniediinteressepubblicoosvoltisiinpubblico:</w:t>
      </w:r>
    </w:p>
    <w:p w:rsidR="00D84141" w:rsidRDefault="00D84141">
      <w:pPr>
        <w:pStyle w:val="Corpodeltesto"/>
        <w:spacing w:before="115"/>
        <w:rPr>
          <w:sz w:val="20"/>
        </w:rPr>
      </w:pPr>
      <w:r w:rsidRPr="00D84141">
        <w:pict>
          <v:shape id="docshape1" o:spid="_x0000_s1029" style="position:absolute;margin-left:51.3pt;margin-top:19.05pt;width:492.8pt;height:.1pt;z-index:-15728640;mso-wrap-distance-left:0;mso-wrap-distance-right:0;mso-position-horizontal-relative:page" coordorigin="1026,381" coordsize="9856,0" path="m1026,381r9856,e" filled="f" strokeweight=".48pt">
            <v:path arrowok="t"/>
            <w10:wrap type="topAndBottom" anchorx="page"/>
          </v:shape>
        </w:pict>
      </w:r>
    </w:p>
    <w:p w:rsidR="00D84141" w:rsidRDefault="00F93BD4">
      <w:pPr>
        <w:spacing w:before="40"/>
        <w:ind w:left="199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Il</w:t>
      </w:r>
      <w:r>
        <w:rPr>
          <w:rFonts w:ascii="Times New Roman"/>
          <w:spacing w:val="-2"/>
          <w:sz w:val="24"/>
        </w:rPr>
        <w:t>sottoscritto</w:t>
      </w:r>
      <w:proofErr w:type="spellEnd"/>
    </w:p>
    <w:p w:rsidR="00D84141" w:rsidRDefault="00F93BD4">
      <w:pPr>
        <w:tabs>
          <w:tab w:val="left" w:pos="4828"/>
          <w:tab w:val="left" w:pos="9599"/>
        </w:tabs>
        <w:spacing w:before="175"/>
        <w:ind w:left="199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(nome)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2"/>
          <w:sz w:val="24"/>
        </w:rPr>
        <w:t>(cognome)</w:t>
      </w:r>
      <w:r>
        <w:rPr>
          <w:rFonts w:ascii="Times New Roman"/>
          <w:sz w:val="24"/>
          <w:u w:val="single"/>
        </w:rPr>
        <w:tab/>
      </w:r>
    </w:p>
    <w:p w:rsidR="00D84141" w:rsidRDefault="00D84141">
      <w:pPr>
        <w:pStyle w:val="Corpodeltesto"/>
        <w:rPr>
          <w:rFonts w:ascii="Times New Roman"/>
          <w:sz w:val="24"/>
        </w:rPr>
      </w:pPr>
    </w:p>
    <w:p w:rsidR="00D84141" w:rsidRDefault="00D84141">
      <w:pPr>
        <w:pStyle w:val="Corpodeltesto"/>
        <w:spacing w:before="79"/>
        <w:rPr>
          <w:rFonts w:ascii="Times New Roman"/>
          <w:sz w:val="24"/>
        </w:rPr>
      </w:pPr>
    </w:p>
    <w:p w:rsidR="00D84141" w:rsidRDefault="00D84141">
      <w:pPr>
        <w:ind w:left="199"/>
        <w:rPr>
          <w:rFonts w:ascii="Times New Roman"/>
          <w:sz w:val="24"/>
        </w:rPr>
      </w:pPr>
      <w:r w:rsidRPr="00D841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51.85pt;margin-top:.9pt;width:225.35pt;height:13.5pt;z-index:-15771136;mso-position-horizontal-relative:page" filled="f" stroked="f">
            <v:textbox inset="0,0,0,0">
              <w:txbxContent>
                <w:p w:rsidR="00D84141" w:rsidRDefault="00F93BD4">
                  <w:pPr>
                    <w:spacing w:line="259" w:lineRule="exac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proprio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inqualitàdigenitore–tutorelegale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D84141">
        <w:pict>
          <v:shape id="docshape3" o:spid="_x0000_s1027" type="#_x0000_t202" style="position:absolute;left:0;text-align:left;margin-left:52pt;margin-top:-20.95pt;width:492.35pt;height:37pt;z-index:15730176;mso-position-horizontal-relative:page" fillcolor="#d9d9d9" stroked="f">
            <v:textbox inset="0,0,0,0">
              <w:txbxContent>
                <w:p w:rsidR="00D84141" w:rsidRDefault="00F93BD4">
                  <w:pPr>
                    <w:tabs>
                      <w:tab w:val="left" w:pos="5175"/>
                      <w:tab w:val="left" w:pos="7460"/>
                    </w:tabs>
                    <w:spacing w:before="219"/>
                    <w:ind w:left="109"/>
                    <w:rPr>
                      <w:rFonts w:ascii="Times New Roman"/>
                      <w:color w:val="000000"/>
                      <w:sz w:val="20"/>
                    </w:rPr>
                  </w:pPr>
                  <w:r>
                    <w:rPr>
                      <w:rFonts w:ascii="Georgia"/>
                      <w:color w:val="000000"/>
                      <w:spacing w:val="-2"/>
                      <w:w w:val="85"/>
                      <w:sz w:val="20"/>
                    </w:rPr>
                    <w:t>e-</w:t>
                  </w:r>
                  <w:r>
                    <w:rPr>
                      <w:rFonts w:ascii="Georgia"/>
                      <w:color w:val="000000"/>
                      <w:spacing w:val="-4"/>
                      <w:w w:val="95"/>
                      <w:sz w:val="20"/>
                    </w:rPr>
                    <w:t>mail</w:t>
                  </w:r>
                  <w:r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rFonts w:ascii="Georgia"/>
                      <w:color w:val="000000"/>
                      <w:w w:val="95"/>
                      <w:sz w:val="20"/>
                    </w:rPr>
                    <w:t xml:space="preserve">tel. </w:t>
                  </w:r>
                  <w:r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F93BD4">
        <w:rPr>
          <w:rFonts w:ascii="Times New Roman"/>
          <w:spacing w:val="-5"/>
          <w:sz w:val="24"/>
        </w:rPr>
        <w:t>in</w:t>
      </w:r>
    </w:p>
    <w:p w:rsidR="00D84141" w:rsidRDefault="00F93BD4">
      <w:pPr>
        <w:spacing w:before="175"/>
        <w:ind w:left="19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inproprio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inqualitàdigenitore–tutore</w:t>
      </w:r>
      <w:r>
        <w:rPr>
          <w:rFonts w:ascii="Times New Roman" w:hAnsi="Times New Roman"/>
          <w:spacing w:val="-5"/>
          <w:sz w:val="24"/>
        </w:rPr>
        <w:t>di</w:t>
      </w:r>
      <w:proofErr w:type="spellEnd"/>
    </w:p>
    <w:p w:rsidR="00D84141" w:rsidRDefault="00F93BD4">
      <w:pPr>
        <w:tabs>
          <w:tab w:val="left" w:pos="4828"/>
          <w:tab w:val="left" w:pos="9599"/>
        </w:tabs>
        <w:spacing w:before="175"/>
        <w:ind w:left="19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(nome)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2"/>
          <w:sz w:val="24"/>
        </w:rPr>
        <w:t>(cognome)</w:t>
      </w:r>
      <w:r>
        <w:rPr>
          <w:rFonts w:ascii="Times New Roman"/>
          <w:sz w:val="24"/>
          <w:u w:val="single"/>
        </w:rPr>
        <w:tab/>
      </w:r>
    </w:p>
    <w:p w:rsidR="00D84141" w:rsidRDefault="00D84141">
      <w:pPr>
        <w:pStyle w:val="Corpodeltesto"/>
        <w:spacing w:before="173"/>
        <w:rPr>
          <w:rFonts w:ascii="Times New Roman"/>
          <w:sz w:val="20"/>
        </w:rPr>
      </w:pPr>
      <w:r w:rsidRPr="00D84141">
        <w:pict>
          <v:shape id="docshape4" o:spid="_x0000_s1026" type="#_x0000_t202" style="position:absolute;margin-left:35.45pt;margin-top:21.6pt;width:493.3pt;height:31.7pt;z-index:-15728128;mso-wrap-distance-left:0;mso-wrap-distance-right:0;mso-position-horizontal-relative:page" filled="f" strokeweight=".48pt">
            <v:textbox inset="0,0,0,0">
              <w:txbxContent>
                <w:p w:rsidR="00D84141" w:rsidRDefault="00F93BD4">
                  <w:pPr>
                    <w:tabs>
                      <w:tab w:val="left" w:pos="9802"/>
                    </w:tabs>
                    <w:spacing w:before="3"/>
                    <w:ind w:left="109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inriferimento</w:t>
                  </w:r>
                  <w:r>
                    <w:rPr>
                      <w:rFonts w:ascii="Times New Roman" w:hAnsi="Times New Roman"/>
                      <w:sz w:val="24"/>
                    </w:rPr>
                    <w:t>all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’evento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</w:p>
                <w:p w:rsidR="00D84141" w:rsidRDefault="00F93BD4">
                  <w:pPr>
                    <w:tabs>
                      <w:tab w:val="left" w:pos="3246"/>
                    </w:tabs>
                    <w:spacing w:before="16"/>
                    <w:ind w:left="109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data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D84141" w:rsidRDefault="00D84141">
      <w:pPr>
        <w:pStyle w:val="Corpodeltesto"/>
        <w:spacing w:before="28"/>
        <w:rPr>
          <w:rFonts w:ascii="Times New Roman"/>
        </w:rPr>
      </w:pPr>
    </w:p>
    <w:p w:rsidR="00D84141" w:rsidRDefault="00F93BD4">
      <w:pPr>
        <w:ind w:left="356" w:right="7"/>
        <w:jc w:val="center"/>
        <w:rPr>
          <w:sz w:val="18"/>
        </w:rPr>
      </w:pPr>
      <w:r>
        <w:rPr>
          <w:spacing w:val="-2"/>
          <w:w w:val="105"/>
          <w:sz w:val="18"/>
        </w:rPr>
        <w:t>DICHIARA</w:t>
      </w:r>
    </w:p>
    <w:p w:rsidR="00D84141" w:rsidRDefault="00F93BD4">
      <w:pPr>
        <w:pStyle w:val="Paragrafoelenco"/>
        <w:numPr>
          <w:ilvl w:val="0"/>
          <w:numId w:val="2"/>
        </w:numPr>
        <w:tabs>
          <w:tab w:val="left" w:pos="1043"/>
        </w:tabs>
        <w:spacing w:before="3"/>
        <w:rPr>
          <w:sz w:val="18"/>
        </w:rPr>
      </w:pPr>
      <w:r>
        <w:rPr>
          <w:spacing w:val="-2"/>
          <w:sz w:val="18"/>
        </w:rPr>
        <w:t>diaverpresovisionedelleInformazioniperiltrattamentodeidatipersonaliriportatealbit.ly/AIESECinformativa</w:t>
      </w:r>
    </w:p>
    <w:p w:rsidR="00D84141" w:rsidRDefault="00F93BD4">
      <w:pPr>
        <w:pStyle w:val="Paragrafoelenco"/>
        <w:numPr>
          <w:ilvl w:val="0"/>
          <w:numId w:val="1"/>
        </w:numPr>
        <w:tabs>
          <w:tab w:val="left" w:pos="588"/>
        </w:tabs>
        <w:spacing w:before="202" w:line="308" w:lineRule="exact"/>
        <w:ind w:left="588" w:hanging="267"/>
        <w:rPr>
          <w:sz w:val="18"/>
        </w:rPr>
      </w:pPr>
      <w:r>
        <w:rPr>
          <w:spacing w:val="-2"/>
          <w:sz w:val="18"/>
        </w:rPr>
        <w:t>PRESTAILCONSENSO</w:t>
      </w:r>
    </w:p>
    <w:p w:rsidR="00D84141" w:rsidRDefault="00F93BD4">
      <w:pPr>
        <w:pStyle w:val="Paragrafoelenco"/>
        <w:numPr>
          <w:ilvl w:val="1"/>
          <w:numId w:val="1"/>
        </w:numPr>
        <w:tabs>
          <w:tab w:val="left" w:pos="1043"/>
        </w:tabs>
        <w:spacing w:line="278" w:lineRule="exact"/>
        <w:rPr>
          <w:sz w:val="18"/>
        </w:rPr>
      </w:pPr>
      <w:proofErr w:type="spellStart"/>
      <w:r>
        <w:rPr>
          <w:spacing w:val="-4"/>
          <w:sz w:val="18"/>
        </w:rPr>
        <w:t>affinchéAIESECItaliatratti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pacing w:val="-4"/>
          <w:sz w:val="18"/>
        </w:rPr>
        <w:t>ipropridatipersonali</w:t>
      </w:r>
      <w:proofErr w:type="spellEnd"/>
      <w:r>
        <w:rPr>
          <w:spacing w:val="-4"/>
          <w:sz w:val="18"/>
        </w:rPr>
        <w:t xml:space="preserve"> perle </w:t>
      </w:r>
      <w:proofErr w:type="spellStart"/>
      <w:r>
        <w:rPr>
          <w:spacing w:val="-4"/>
          <w:sz w:val="18"/>
        </w:rPr>
        <w:t>finalitàesecondolemodalitàividescritte</w:t>
      </w:r>
      <w:proofErr w:type="spellEnd"/>
    </w:p>
    <w:p w:rsidR="00D84141" w:rsidRDefault="00F93BD4">
      <w:pPr>
        <w:pStyle w:val="Paragrafoelenco"/>
        <w:numPr>
          <w:ilvl w:val="0"/>
          <w:numId w:val="1"/>
        </w:numPr>
        <w:tabs>
          <w:tab w:val="left" w:pos="588"/>
        </w:tabs>
        <w:spacing w:line="291" w:lineRule="exact"/>
        <w:ind w:left="588" w:hanging="267"/>
        <w:rPr>
          <w:sz w:val="18"/>
        </w:rPr>
      </w:pPr>
      <w:r>
        <w:rPr>
          <w:sz w:val="18"/>
        </w:rPr>
        <w:t>NEGAIL</w:t>
      </w:r>
      <w:r>
        <w:rPr>
          <w:spacing w:val="-2"/>
          <w:sz w:val="18"/>
        </w:rPr>
        <w:t>CONSENSO</w:t>
      </w:r>
    </w:p>
    <w:p w:rsidR="00D84141" w:rsidRDefault="00F93BD4">
      <w:pPr>
        <w:spacing w:line="214" w:lineRule="exact"/>
        <w:ind w:left="349" w:right="354"/>
        <w:jc w:val="center"/>
        <w:rPr>
          <w:sz w:val="18"/>
        </w:rPr>
      </w:pPr>
      <w:r>
        <w:rPr>
          <w:spacing w:val="-2"/>
          <w:w w:val="105"/>
          <w:sz w:val="18"/>
        </w:rPr>
        <w:t>AUTORIZZA</w:t>
      </w:r>
    </w:p>
    <w:p w:rsidR="00D84141" w:rsidRDefault="00F93BD4">
      <w:pPr>
        <w:pStyle w:val="Paragrafoelenco"/>
        <w:numPr>
          <w:ilvl w:val="1"/>
          <w:numId w:val="1"/>
        </w:numPr>
        <w:tabs>
          <w:tab w:val="left" w:pos="1043"/>
        </w:tabs>
        <w:spacing w:before="12" w:line="230" w:lineRule="auto"/>
        <w:ind w:right="326"/>
        <w:jc w:val="both"/>
        <w:rPr>
          <w:sz w:val="18"/>
        </w:rPr>
      </w:pPr>
      <w:proofErr w:type="spellStart"/>
      <w:r>
        <w:rPr>
          <w:sz w:val="18"/>
        </w:rPr>
        <w:t>AIESECItalia</w:t>
      </w:r>
      <w:proofErr w:type="spellEnd"/>
      <w:r>
        <w:rPr>
          <w:sz w:val="18"/>
        </w:rPr>
        <w:t xml:space="preserve"> all’utilizzo delle proprie immagini per realizzazione di video e materiali multimediali, realizzati e utilizzati esclusivamenteperfinalitàpromozionaliedivulgativeanchemediantepubblicazionesuportaliecanalisocialufficiali</w:t>
      </w:r>
      <w:r>
        <w:rPr>
          <w:sz w:val="18"/>
        </w:rPr>
        <w:t xml:space="preserve">di </w:t>
      </w:r>
      <w:proofErr w:type="spellStart"/>
      <w:r>
        <w:rPr>
          <w:sz w:val="18"/>
        </w:rPr>
        <w:t>AIESECItalia</w:t>
      </w:r>
      <w:proofErr w:type="spellEnd"/>
      <w:r>
        <w:rPr>
          <w:sz w:val="18"/>
        </w:rPr>
        <w:t>.</w:t>
      </w:r>
    </w:p>
    <w:p w:rsidR="00D84141" w:rsidRDefault="00F93BD4">
      <w:pPr>
        <w:pStyle w:val="Paragrafoelenco"/>
        <w:numPr>
          <w:ilvl w:val="1"/>
          <w:numId w:val="1"/>
        </w:numPr>
        <w:tabs>
          <w:tab w:val="left" w:pos="1043"/>
        </w:tabs>
        <w:spacing w:before="18" w:line="223" w:lineRule="auto"/>
        <w:ind w:right="334"/>
        <w:jc w:val="both"/>
        <w:rPr>
          <w:sz w:val="18"/>
        </w:rPr>
      </w:pPr>
      <w:r>
        <w:rPr>
          <w:sz w:val="18"/>
        </w:rPr>
        <w:t>a comunicare al pubblico, ai sensi dell’art. 16 della legge 22 aprile 1941, n. 633, le riprese audio/video sui canali di comunicazione di AIESEC Italia.</w:t>
      </w:r>
    </w:p>
    <w:p w:rsidR="00D84141" w:rsidRDefault="00D84141">
      <w:pPr>
        <w:pStyle w:val="Corpodeltesto"/>
        <w:spacing w:before="216"/>
      </w:pPr>
    </w:p>
    <w:p w:rsidR="00D84141" w:rsidRDefault="00F93BD4">
      <w:pPr>
        <w:pStyle w:val="Corpodeltesto"/>
        <w:tabs>
          <w:tab w:val="left" w:pos="904"/>
          <w:tab w:val="left" w:pos="1385"/>
          <w:tab w:val="left" w:pos="3611"/>
          <w:tab w:val="left" w:pos="9737"/>
        </w:tabs>
        <w:ind w:left="43"/>
        <w:jc w:val="center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tab/>
      </w:r>
      <w:r>
        <w:rPr>
          <w:w w:val="90"/>
        </w:rPr>
        <w:t>(</w:t>
      </w:r>
      <w:proofErr w:type="spellStart"/>
      <w:r>
        <w:rPr>
          <w:w w:val="90"/>
        </w:rPr>
        <w:t>firma</w:t>
      </w:r>
      <w:r>
        <w:t>leggibile</w:t>
      </w:r>
      <w:proofErr w:type="spellEnd"/>
      <w:r>
        <w:t>)</w:t>
      </w:r>
      <w:r>
        <w:rPr>
          <w:rFonts w:ascii="Times New Roman"/>
          <w:u w:val="single"/>
        </w:rPr>
        <w:tab/>
      </w:r>
    </w:p>
    <w:p w:rsidR="00D84141" w:rsidRDefault="00D84141">
      <w:pPr>
        <w:pStyle w:val="Corpodeltesto"/>
        <w:spacing w:before="10"/>
        <w:rPr>
          <w:rFonts w:ascii="Times New Roman"/>
        </w:rPr>
      </w:pPr>
    </w:p>
    <w:p w:rsidR="00D84141" w:rsidRDefault="00F93BD4">
      <w:pPr>
        <w:pStyle w:val="Paragrafoelenco"/>
        <w:numPr>
          <w:ilvl w:val="0"/>
          <w:numId w:val="1"/>
        </w:numPr>
        <w:tabs>
          <w:tab w:val="left" w:pos="588"/>
        </w:tabs>
        <w:spacing w:line="308" w:lineRule="exact"/>
        <w:ind w:left="588" w:hanging="267"/>
        <w:rPr>
          <w:sz w:val="18"/>
        </w:rPr>
      </w:pPr>
      <w:r>
        <w:rPr>
          <w:spacing w:val="-2"/>
          <w:sz w:val="18"/>
        </w:rPr>
        <w:t>PRESTAILCONSENSO</w:t>
      </w:r>
    </w:p>
    <w:p w:rsidR="00D84141" w:rsidRDefault="00F93BD4">
      <w:pPr>
        <w:pStyle w:val="Paragrafoelenco"/>
        <w:numPr>
          <w:ilvl w:val="0"/>
          <w:numId w:val="1"/>
        </w:numPr>
        <w:tabs>
          <w:tab w:val="left" w:pos="588"/>
        </w:tabs>
        <w:spacing w:line="308" w:lineRule="exact"/>
        <w:ind w:left="588" w:hanging="267"/>
        <w:rPr>
          <w:sz w:val="18"/>
        </w:rPr>
      </w:pPr>
      <w:r>
        <w:rPr>
          <w:sz w:val="18"/>
        </w:rPr>
        <w:t>NEGAIL</w:t>
      </w:r>
      <w:r>
        <w:rPr>
          <w:spacing w:val="-2"/>
          <w:sz w:val="18"/>
        </w:rPr>
        <w:t>CONSENSO</w:t>
      </w:r>
    </w:p>
    <w:p w:rsidR="00D84141" w:rsidRDefault="00F93BD4">
      <w:pPr>
        <w:spacing w:before="189"/>
        <w:ind w:left="349" w:right="356"/>
        <w:jc w:val="center"/>
        <w:rPr>
          <w:sz w:val="18"/>
        </w:rPr>
      </w:pPr>
      <w:r>
        <w:rPr>
          <w:spacing w:val="-2"/>
          <w:w w:val="110"/>
          <w:sz w:val="18"/>
        </w:rPr>
        <w:t>CONCEDE</w:t>
      </w:r>
    </w:p>
    <w:p w:rsidR="00D84141" w:rsidRDefault="00F93BD4">
      <w:pPr>
        <w:pStyle w:val="Paragrafoelenco"/>
        <w:numPr>
          <w:ilvl w:val="1"/>
          <w:numId w:val="1"/>
        </w:numPr>
        <w:tabs>
          <w:tab w:val="left" w:pos="1043"/>
        </w:tabs>
        <w:spacing w:before="20" w:line="223" w:lineRule="auto"/>
        <w:ind w:right="330"/>
        <w:rPr>
          <w:sz w:val="18"/>
        </w:rPr>
      </w:pPr>
      <w:r>
        <w:rPr>
          <w:sz w:val="18"/>
        </w:rPr>
        <w:t>licenzanonesclusi</w:t>
      </w:r>
      <w:r>
        <w:rPr>
          <w:sz w:val="18"/>
        </w:rPr>
        <w:t>vaatitologratuito,senzalimitididurataepertuttoilmondo,trasferibileaterzi,perl’utilizzazionedei Materialieincludeidirittidicuiagliartt.da12a19dellalegge22aprile1941,n.633</w:t>
      </w:r>
    </w:p>
    <w:p w:rsidR="00D84141" w:rsidRDefault="00F93BD4">
      <w:pPr>
        <w:spacing w:line="215" w:lineRule="exact"/>
        <w:ind w:left="349" w:right="354"/>
        <w:jc w:val="center"/>
        <w:rPr>
          <w:sz w:val="18"/>
        </w:rPr>
      </w:pPr>
      <w:r>
        <w:rPr>
          <w:spacing w:val="-2"/>
          <w:w w:val="105"/>
          <w:sz w:val="18"/>
        </w:rPr>
        <w:t>DICHIARA</w:t>
      </w:r>
    </w:p>
    <w:p w:rsidR="00D84141" w:rsidRDefault="00F93BD4">
      <w:pPr>
        <w:pStyle w:val="Paragrafoelenco"/>
        <w:numPr>
          <w:ilvl w:val="1"/>
          <w:numId w:val="1"/>
        </w:numPr>
        <w:tabs>
          <w:tab w:val="left" w:pos="1043"/>
        </w:tabs>
        <w:spacing w:before="15" w:line="228" w:lineRule="auto"/>
        <w:ind w:right="334"/>
        <w:rPr>
          <w:sz w:val="18"/>
        </w:rPr>
      </w:pPr>
      <w:r>
        <w:rPr>
          <w:spacing w:val="-2"/>
          <w:sz w:val="18"/>
        </w:rPr>
        <w:t>cheinnessuncasoil/lasottoscritto/apotràrivalersisuAiesecItaliaperilrisarcimen</w:t>
      </w:r>
      <w:r>
        <w:rPr>
          <w:spacing w:val="-2"/>
          <w:sz w:val="18"/>
        </w:rPr>
        <w:t xml:space="preserve">todieventualidannimoraliemateriali </w:t>
      </w:r>
      <w:r>
        <w:rPr>
          <w:sz w:val="18"/>
        </w:rPr>
        <w:t>causatidasoggettiterzie/odautilizzinonprevistidallapresenteliberatoria;</w:t>
      </w:r>
    </w:p>
    <w:p w:rsidR="00D84141" w:rsidRDefault="00F93BD4">
      <w:pPr>
        <w:pStyle w:val="Paragrafoelenco"/>
        <w:numPr>
          <w:ilvl w:val="1"/>
          <w:numId w:val="1"/>
        </w:numPr>
        <w:tabs>
          <w:tab w:val="left" w:pos="1043"/>
        </w:tabs>
        <w:spacing w:before="18" w:line="223" w:lineRule="auto"/>
        <w:ind w:right="330"/>
        <w:rPr>
          <w:sz w:val="18"/>
        </w:rPr>
      </w:pPr>
      <w:r>
        <w:rPr>
          <w:spacing w:val="-4"/>
          <w:sz w:val="18"/>
        </w:rPr>
        <w:t xml:space="preserve">diassumersilapienaresponsabilitàdelleeventualidichiarazionirese,sollevandoAIESEC </w:t>
      </w:r>
      <w:proofErr w:type="spellStart"/>
      <w:r>
        <w:rPr>
          <w:spacing w:val="-4"/>
          <w:sz w:val="18"/>
        </w:rPr>
        <w:t>Italiadaqualsiasipretesaeazione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anche di terzi;</w:t>
      </w:r>
    </w:p>
    <w:p w:rsidR="00D84141" w:rsidRDefault="00F93BD4">
      <w:pPr>
        <w:pStyle w:val="Paragrafoelenco"/>
        <w:numPr>
          <w:ilvl w:val="1"/>
          <w:numId w:val="1"/>
        </w:numPr>
        <w:tabs>
          <w:tab w:val="left" w:pos="1043"/>
        </w:tabs>
        <w:spacing w:before="2"/>
        <w:rPr>
          <w:sz w:val="18"/>
        </w:rPr>
      </w:pPr>
      <w:r>
        <w:rPr>
          <w:spacing w:val="-2"/>
          <w:sz w:val="18"/>
        </w:rPr>
        <w:t>il/lasottoscritto/a</w:t>
      </w:r>
      <w:r>
        <w:rPr>
          <w:spacing w:val="-2"/>
          <w:sz w:val="18"/>
        </w:rPr>
        <w:t>vietaaltresìl’usodelleimmagini,incontestichenepregiudichinoladignitàpersonaleedildecoro.</w:t>
      </w:r>
    </w:p>
    <w:p w:rsidR="00D84141" w:rsidRDefault="00D84141">
      <w:pPr>
        <w:pStyle w:val="Corpodeltesto"/>
      </w:pPr>
    </w:p>
    <w:p w:rsidR="00D84141" w:rsidRDefault="00D84141">
      <w:pPr>
        <w:pStyle w:val="Corpodeltesto"/>
        <w:spacing w:before="197"/>
      </w:pPr>
    </w:p>
    <w:p w:rsidR="00D84141" w:rsidRDefault="00F93BD4">
      <w:pPr>
        <w:pStyle w:val="Corpodeltesto"/>
        <w:tabs>
          <w:tab w:val="left" w:pos="1395"/>
          <w:tab w:val="left" w:pos="1876"/>
          <w:tab w:val="left" w:pos="4102"/>
          <w:tab w:val="left" w:pos="10228"/>
        </w:tabs>
        <w:ind w:left="534"/>
        <w:rPr>
          <w:rFonts w:ascii="Times New Roman"/>
        </w:rPr>
      </w:pPr>
      <w:r>
        <w:rPr>
          <w:spacing w:val="-4"/>
        </w:rPr>
        <w:t>Data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tab/>
      </w:r>
      <w:r>
        <w:rPr>
          <w:w w:val="90"/>
        </w:rPr>
        <w:t>(</w:t>
      </w:r>
      <w:proofErr w:type="spellStart"/>
      <w:r>
        <w:rPr>
          <w:w w:val="90"/>
        </w:rPr>
        <w:t>firma</w:t>
      </w:r>
      <w:r>
        <w:t>leggibile</w:t>
      </w:r>
      <w:proofErr w:type="spellEnd"/>
      <w:r>
        <w:t>)</w:t>
      </w:r>
      <w:r>
        <w:rPr>
          <w:rFonts w:ascii="Times New Roman"/>
          <w:u w:val="single"/>
        </w:rPr>
        <w:tab/>
      </w:r>
    </w:p>
    <w:p w:rsidR="00D84141" w:rsidRDefault="00D84141">
      <w:pPr>
        <w:pStyle w:val="Corpodeltesto"/>
        <w:spacing w:before="7"/>
        <w:rPr>
          <w:rFonts w:ascii="Times New Roman"/>
        </w:rPr>
      </w:pPr>
    </w:p>
    <w:p w:rsidR="00D84141" w:rsidRDefault="00F93BD4">
      <w:pPr>
        <w:pStyle w:val="Corpodeltesto"/>
        <w:spacing w:before="1"/>
        <w:ind w:left="322"/>
      </w:pPr>
      <w:r>
        <w:rPr>
          <w:spacing w:val="-2"/>
        </w:rPr>
        <w:t>N.B.Incasodimancatoconferimentodellaliberatoriaperildirittoall’immaginenonsaràpossibileconcludereilprocedimentoin oggetto</w:t>
      </w:r>
    </w:p>
    <w:p w:rsidR="00D84141" w:rsidRDefault="00D84141">
      <w:pPr>
        <w:pStyle w:val="Corpodeltesto"/>
        <w:spacing w:before="4"/>
      </w:pPr>
    </w:p>
    <w:p w:rsidR="00D84141" w:rsidRDefault="00F93BD4">
      <w:pPr>
        <w:ind w:right="117"/>
        <w:jc w:val="right"/>
        <w:rPr>
          <w:rFonts w:ascii="Times New Roman"/>
        </w:rPr>
      </w:pPr>
      <w:r>
        <w:rPr>
          <w:rFonts w:ascii="Times New Roman"/>
          <w:spacing w:val="-10"/>
        </w:rPr>
        <w:t>2</w:t>
      </w:r>
    </w:p>
    <w:sectPr w:rsidR="00D84141" w:rsidSect="00D84141">
      <w:type w:val="continuous"/>
      <w:pgSz w:w="11900" w:h="16840"/>
      <w:pgMar w:top="720" w:right="58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A07"/>
    <w:multiLevelType w:val="hybridMultilevel"/>
    <w:tmpl w:val="B3C29DEA"/>
    <w:lvl w:ilvl="0" w:tplc="C60C2C46">
      <w:numFmt w:val="bullet"/>
      <w:lvlText w:val=""/>
      <w:lvlJc w:val="left"/>
      <w:pPr>
        <w:ind w:left="1043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7245022">
      <w:numFmt w:val="bullet"/>
      <w:lvlText w:val="•"/>
      <w:lvlJc w:val="left"/>
      <w:pPr>
        <w:ind w:left="2008" w:hanging="362"/>
      </w:pPr>
      <w:rPr>
        <w:rFonts w:hint="default"/>
        <w:lang w:val="it-IT" w:eastAsia="en-US" w:bidi="ar-SA"/>
      </w:rPr>
    </w:lvl>
    <w:lvl w:ilvl="2" w:tplc="8D1015B2">
      <w:numFmt w:val="bullet"/>
      <w:lvlText w:val="•"/>
      <w:lvlJc w:val="left"/>
      <w:pPr>
        <w:ind w:left="2976" w:hanging="362"/>
      </w:pPr>
      <w:rPr>
        <w:rFonts w:hint="default"/>
        <w:lang w:val="it-IT" w:eastAsia="en-US" w:bidi="ar-SA"/>
      </w:rPr>
    </w:lvl>
    <w:lvl w:ilvl="3" w:tplc="C6505D96">
      <w:numFmt w:val="bullet"/>
      <w:lvlText w:val="•"/>
      <w:lvlJc w:val="left"/>
      <w:pPr>
        <w:ind w:left="3944" w:hanging="362"/>
      </w:pPr>
      <w:rPr>
        <w:rFonts w:hint="default"/>
        <w:lang w:val="it-IT" w:eastAsia="en-US" w:bidi="ar-SA"/>
      </w:rPr>
    </w:lvl>
    <w:lvl w:ilvl="4" w:tplc="C46C0916">
      <w:numFmt w:val="bullet"/>
      <w:lvlText w:val="•"/>
      <w:lvlJc w:val="left"/>
      <w:pPr>
        <w:ind w:left="4912" w:hanging="362"/>
      </w:pPr>
      <w:rPr>
        <w:rFonts w:hint="default"/>
        <w:lang w:val="it-IT" w:eastAsia="en-US" w:bidi="ar-SA"/>
      </w:rPr>
    </w:lvl>
    <w:lvl w:ilvl="5" w:tplc="1506D7F4">
      <w:numFmt w:val="bullet"/>
      <w:lvlText w:val="•"/>
      <w:lvlJc w:val="left"/>
      <w:pPr>
        <w:ind w:left="5880" w:hanging="362"/>
      </w:pPr>
      <w:rPr>
        <w:rFonts w:hint="default"/>
        <w:lang w:val="it-IT" w:eastAsia="en-US" w:bidi="ar-SA"/>
      </w:rPr>
    </w:lvl>
    <w:lvl w:ilvl="6" w:tplc="51B60984">
      <w:numFmt w:val="bullet"/>
      <w:lvlText w:val="•"/>
      <w:lvlJc w:val="left"/>
      <w:pPr>
        <w:ind w:left="6848" w:hanging="362"/>
      </w:pPr>
      <w:rPr>
        <w:rFonts w:hint="default"/>
        <w:lang w:val="it-IT" w:eastAsia="en-US" w:bidi="ar-SA"/>
      </w:rPr>
    </w:lvl>
    <w:lvl w:ilvl="7" w:tplc="89C26E0E">
      <w:numFmt w:val="bullet"/>
      <w:lvlText w:val="•"/>
      <w:lvlJc w:val="left"/>
      <w:pPr>
        <w:ind w:left="7816" w:hanging="362"/>
      </w:pPr>
      <w:rPr>
        <w:rFonts w:hint="default"/>
        <w:lang w:val="it-IT" w:eastAsia="en-US" w:bidi="ar-SA"/>
      </w:rPr>
    </w:lvl>
    <w:lvl w:ilvl="8" w:tplc="A9ACC440">
      <w:numFmt w:val="bullet"/>
      <w:lvlText w:val="•"/>
      <w:lvlJc w:val="left"/>
      <w:pPr>
        <w:ind w:left="8784" w:hanging="362"/>
      </w:pPr>
      <w:rPr>
        <w:rFonts w:hint="default"/>
        <w:lang w:val="it-IT" w:eastAsia="en-US" w:bidi="ar-SA"/>
      </w:rPr>
    </w:lvl>
  </w:abstractNum>
  <w:abstractNum w:abstractNumId="1">
    <w:nsid w:val="1F437C26"/>
    <w:multiLevelType w:val="hybridMultilevel"/>
    <w:tmpl w:val="4192CA90"/>
    <w:lvl w:ilvl="0" w:tplc="8CC8716E">
      <w:numFmt w:val="bullet"/>
      <w:lvlText w:val="☐"/>
      <w:lvlJc w:val="left"/>
      <w:pPr>
        <w:ind w:left="589" w:hanging="26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0F24A62">
      <w:numFmt w:val="bullet"/>
      <w:lvlText w:val=""/>
      <w:lvlJc w:val="left"/>
      <w:pPr>
        <w:ind w:left="1043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E6BA05B6">
      <w:numFmt w:val="bullet"/>
      <w:lvlText w:val="•"/>
      <w:lvlJc w:val="left"/>
      <w:pPr>
        <w:ind w:left="2115" w:hanging="362"/>
      </w:pPr>
      <w:rPr>
        <w:rFonts w:hint="default"/>
        <w:lang w:val="it-IT" w:eastAsia="en-US" w:bidi="ar-SA"/>
      </w:rPr>
    </w:lvl>
    <w:lvl w:ilvl="3" w:tplc="5546C7AC">
      <w:numFmt w:val="bullet"/>
      <w:lvlText w:val="•"/>
      <w:lvlJc w:val="left"/>
      <w:pPr>
        <w:ind w:left="3191" w:hanging="362"/>
      </w:pPr>
      <w:rPr>
        <w:rFonts w:hint="default"/>
        <w:lang w:val="it-IT" w:eastAsia="en-US" w:bidi="ar-SA"/>
      </w:rPr>
    </w:lvl>
    <w:lvl w:ilvl="4" w:tplc="A4804EB0">
      <w:numFmt w:val="bullet"/>
      <w:lvlText w:val="•"/>
      <w:lvlJc w:val="left"/>
      <w:pPr>
        <w:ind w:left="4266" w:hanging="362"/>
      </w:pPr>
      <w:rPr>
        <w:rFonts w:hint="default"/>
        <w:lang w:val="it-IT" w:eastAsia="en-US" w:bidi="ar-SA"/>
      </w:rPr>
    </w:lvl>
    <w:lvl w:ilvl="5" w:tplc="3BBE5D9A">
      <w:numFmt w:val="bullet"/>
      <w:lvlText w:val="•"/>
      <w:lvlJc w:val="left"/>
      <w:pPr>
        <w:ind w:left="5342" w:hanging="362"/>
      </w:pPr>
      <w:rPr>
        <w:rFonts w:hint="default"/>
        <w:lang w:val="it-IT" w:eastAsia="en-US" w:bidi="ar-SA"/>
      </w:rPr>
    </w:lvl>
    <w:lvl w:ilvl="6" w:tplc="5C5CA530">
      <w:numFmt w:val="bullet"/>
      <w:lvlText w:val="•"/>
      <w:lvlJc w:val="left"/>
      <w:pPr>
        <w:ind w:left="6417" w:hanging="362"/>
      </w:pPr>
      <w:rPr>
        <w:rFonts w:hint="default"/>
        <w:lang w:val="it-IT" w:eastAsia="en-US" w:bidi="ar-SA"/>
      </w:rPr>
    </w:lvl>
    <w:lvl w:ilvl="7" w:tplc="8E48E94A">
      <w:numFmt w:val="bullet"/>
      <w:lvlText w:val="•"/>
      <w:lvlJc w:val="left"/>
      <w:pPr>
        <w:ind w:left="7493" w:hanging="362"/>
      </w:pPr>
      <w:rPr>
        <w:rFonts w:hint="default"/>
        <w:lang w:val="it-IT" w:eastAsia="en-US" w:bidi="ar-SA"/>
      </w:rPr>
    </w:lvl>
    <w:lvl w:ilvl="8" w:tplc="64EAF344">
      <w:numFmt w:val="bullet"/>
      <w:lvlText w:val="•"/>
      <w:lvlJc w:val="left"/>
      <w:pPr>
        <w:ind w:left="8568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84141"/>
    <w:rsid w:val="00D84141"/>
    <w:rsid w:val="00F10372"/>
    <w:rsid w:val="00F9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4141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4141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84141"/>
    <w:pPr>
      <w:ind w:left="1043" w:hanging="362"/>
    </w:pPr>
  </w:style>
  <w:style w:type="paragraph" w:customStyle="1" w:styleId="TableParagraph">
    <w:name w:val="Table Paragraph"/>
    <w:basedOn w:val="Normale"/>
    <w:uiPriority w:val="1"/>
    <w:qFormat/>
    <w:rsid w:val="00D841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72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72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VicePreside02</dc:creator>
  <cp:lastModifiedBy>Studente</cp:lastModifiedBy>
  <cp:revision>2</cp:revision>
  <dcterms:created xsi:type="dcterms:W3CDTF">2024-04-05T08:38:00Z</dcterms:created>
  <dcterms:modified xsi:type="dcterms:W3CDTF">2024-04-05T08:38:00Z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  <property fmtid="{D5CDD505-2E9C-101B-9397-08002B2CF9AE}" pid="3" name="Producer">
    <vt:lpwstr>iLovePDF</vt:lpwstr>
  </property>
</Properties>
</file>